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5982"/>
        <w:gridCol w:w="4739"/>
      </w:tblGrid>
      <w:tr w:rsidR="007D1719" w:rsidRPr="00CC225E" w:rsidTr="007D32D6">
        <w:trPr>
          <w:trHeight w:val="10825"/>
        </w:trPr>
        <w:tc>
          <w:tcPr>
            <w:tcW w:w="5184" w:type="dxa"/>
          </w:tcPr>
          <w:p w:rsidR="00F561A3" w:rsidRPr="00754F4D" w:rsidRDefault="006B5E09" w:rsidP="002F5368">
            <w:pPr>
              <w:jc w:val="both"/>
              <w:rPr>
                <w:b/>
                <w:iCs/>
                <w:sz w:val="28"/>
                <w:szCs w:val="28"/>
                <w:lang w:val="kk-KZ"/>
              </w:rPr>
            </w:pPr>
            <w:r w:rsidRPr="004B5ED0">
              <w:rPr>
                <w:b/>
                <w:iCs/>
                <w:sz w:val="28"/>
                <w:szCs w:val="28"/>
              </w:rPr>
              <w:t xml:space="preserve">         </w:t>
            </w:r>
            <w:r w:rsidR="00F561A3">
              <w:rPr>
                <w:b/>
                <w:iCs/>
                <w:sz w:val="28"/>
                <w:szCs w:val="28"/>
              </w:rPr>
              <w:t xml:space="preserve">5-6 </w:t>
            </w:r>
            <w:proofErr w:type="spellStart"/>
            <w:r w:rsidR="00F561A3">
              <w:rPr>
                <w:b/>
                <w:iCs/>
                <w:sz w:val="28"/>
                <w:szCs w:val="28"/>
              </w:rPr>
              <w:t>жас</w:t>
            </w:r>
            <w:proofErr w:type="spellEnd"/>
            <w:r w:rsidR="00F561A3">
              <w:rPr>
                <w:b/>
                <w:iCs/>
                <w:sz w:val="28"/>
                <w:szCs w:val="28"/>
              </w:rPr>
              <w:t>-</w:t>
            </w:r>
            <w:r w:rsidR="00F561A3">
              <w:rPr>
                <w:b/>
                <w:iCs/>
                <w:sz w:val="28"/>
                <w:szCs w:val="28"/>
                <w:lang w:val="kk-KZ"/>
              </w:rPr>
              <w:t>б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ұл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баланың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физикалық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және танымдық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қабілеттерінің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белсенді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даму,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құрдастарымен</w:t>
            </w:r>
            <w:proofErr w:type="spellEnd"/>
            <w:r w:rsidR="00F561A3" w:rsidRPr="00754F4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қары</w:t>
            </w:r>
            <w:proofErr w:type="gramStart"/>
            <w:r w:rsidR="00F561A3" w:rsidRPr="00754F4D">
              <w:rPr>
                <w:b/>
                <w:iCs/>
                <w:sz w:val="28"/>
                <w:szCs w:val="28"/>
              </w:rPr>
              <w:t>м-</w:t>
            </w:r>
            <w:proofErr w:type="gramEnd"/>
            <w:r w:rsidR="00F561A3" w:rsidRPr="00754F4D">
              <w:rPr>
                <w:b/>
                <w:iCs/>
                <w:sz w:val="28"/>
                <w:szCs w:val="28"/>
              </w:rPr>
              <w:t>қатынас</w:t>
            </w:r>
            <w:proofErr w:type="spellEnd"/>
            <w:r w:rsidR="00F561A3">
              <w:rPr>
                <w:b/>
                <w:iCs/>
                <w:sz w:val="28"/>
                <w:szCs w:val="28"/>
                <w:lang w:val="kk-KZ"/>
              </w:rPr>
              <w:t xml:space="preserve"> жасау </w:t>
            </w:r>
            <w:proofErr w:type="spellStart"/>
            <w:r w:rsidR="00F561A3" w:rsidRPr="00754F4D">
              <w:rPr>
                <w:b/>
                <w:iCs/>
                <w:sz w:val="28"/>
                <w:szCs w:val="28"/>
              </w:rPr>
              <w:t>жасы</w:t>
            </w:r>
            <w:proofErr w:type="spellEnd"/>
            <w:r w:rsidR="00F561A3">
              <w:rPr>
                <w:b/>
                <w:iCs/>
                <w:sz w:val="28"/>
                <w:szCs w:val="28"/>
                <w:lang w:val="kk-KZ"/>
              </w:rPr>
              <w:t>.</w:t>
            </w:r>
          </w:p>
          <w:p w:rsidR="00F561A3" w:rsidRPr="004B5ED0" w:rsidRDefault="00F561A3" w:rsidP="002F5368">
            <w:pPr>
              <w:jc w:val="both"/>
              <w:rPr>
                <w:b/>
                <w:iCs/>
                <w:sz w:val="28"/>
                <w:szCs w:val="28"/>
              </w:rPr>
            </w:pPr>
            <w:r w:rsidRPr="004B5ED0">
              <w:rPr>
                <w:b/>
                <w:iCs/>
                <w:sz w:val="28"/>
                <w:szCs w:val="28"/>
              </w:rPr>
              <w:t xml:space="preserve"> </w:t>
            </w:r>
          </w:p>
          <w:p w:rsidR="00F561A3" w:rsidRPr="003F1B9A" w:rsidRDefault="00F561A3" w:rsidP="002F5368">
            <w:pPr>
              <w:jc w:val="both"/>
              <w:rPr>
                <w:b/>
                <w:iCs/>
                <w:color w:val="7030A0"/>
                <w:sz w:val="28"/>
                <w:szCs w:val="28"/>
              </w:rPr>
            </w:pPr>
            <w:r>
              <w:rPr>
                <w:b/>
                <w:iCs/>
                <w:color w:val="7030A0"/>
                <w:sz w:val="28"/>
                <w:szCs w:val="28"/>
                <w:lang w:val="kk-KZ"/>
              </w:rPr>
              <w:t>Дене қабілеттерін дамыту</w:t>
            </w:r>
            <w:r w:rsidRPr="003F1B9A">
              <w:rPr>
                <w:b/>
                <w:iCs/>
                <w:color w:val="7030A0"/>
                <w:sz w:val="28"/>
                <w:szCs w:val="28"/>
              </w:rPr>
              <w:t>:</w:t>
            </w:r>
          </w:p>
          <w:p w:rsidR="00F561A3" w:rsidRPr="00754F4D" w:rsidRDefault="00F561A3" w:rsidP="002F5368">
            <w:pPr>
              <w:pStyle w:val="a5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Қоршаған әлемді белсенді тануды жалғастырады. Сұрақтарда қойып қана қоймай өзі жауаптарды тұжырымдайды немесе нұсқасын жасайды. </w:t>
            </w:r>
            <w:r w:rsidRPr="00E07CAC">
              <w:rPr>
                <w:sz w:val="28"/>
                <w:szCs w:val="28"/>
                <w:lang w:val="kk-KZ"/>
              </w:rPr>
              <w:t xml:space="preserve">Оның қиялы тәулігіне 24 </w:t>
            </w:r>
            <w:r>
              <w:rPr>
                <w:sz w:val="28"/>
                <w:szCs w:val="28"/>
                <w:lang w:val="kk-KZ"/>
              </w:rPr>
              <w:t xml:space="preserve">сағат жұмыс жасайды </w:t>
            </w:r>
            <w:r w:rsidRPr="00E07CAC">
              <w:rPr>
                <w:sz w:val="28"/>
                <w:szCs w:val="28"/>
                <w:lang w:val="kk-KZ"/>
              </w:rPr>
              <w:t>және оның дамуына ғана емес, әлемге бейімделуіне де көмектеседі. Өзін әлемге көрсеткісі келеді</w:t>
            </w:r>
            <w:r w:rsidRPr="00397DA6">
              <w:rPr>
                <w:sz w:val="28"/>
                <w:szCs w:val="28"/>
              </w:rPr>
              <w:t xml:space="preserve">. </w:t>
            </w:r>
          </w:p>
          <w:p w:rsidR="00F561A3" w:rsidRPr="00C802A7" w:rsidRDefault="00F561A3" w:rsidP="002F536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E07CAC">
              <w:rPr>
                <w:sz w:val="28"/>
                <w:szCs w:val="28"/>
              </w:rPr>
              <w:t>Ол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назарды </w:t>
            </w:r>
            <w:proofErr w:type="spellStart"/>
            <w:r w:rsidRPr="00E07CAC">
              <w:rPr>
                <w:sz w:val="28"/>
                <w:szCs w:val="28"/>
              </w:rPr>
              <w:t>жиі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proofErr w:type="spellStart"/>
            <w:r w:rsidRPr="00E07CAC">
              <w:rPr>
                <w:sz w:val="28"/>
                <w:szCs w:val="28"/>
              </w:rPr>
              <w:t>өзіне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аудартады</w:t>
            </w:r>
            <w:r w:rsidRPr="00E07CAC">
              <w:rPr>
                <w:sz w:val="28"/>
                <w:szCs w:val="28"/>
              </w:rPr>
              <w:t xml:space="preserve">, </w:t>
            </w:r>
            <w:proofErr w:type="spellStart"/>
            <w:r w:rsidRPr="00E07CAC">
              <w:rPr>
                <w:sz w:val="28"/>
                <w:szCs w:val="28"/>
              </w:rPr>
              <w:t>өйткені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proofErr w:type="spellStart"/>
            <w:r w:rsidRPr="00E07CAC">
              <w:rPr>
                <w:sz w:val="28"/>
                <w:szCs w:val="28"/>
              </w:rPr>
              <w:t>оған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proofErr w:type="spellStart"/>
            <w:r w:rsidRPr="00E07CAC">
              <w:rPr>
                <w:sz w:val="28"/>
                <w:szCs w:val="28"/>
              </w:rPr>
              <w:t>өзі</w:t>
            </w:r>
            <w:proofErr w:type="gramStart"/>
            <w:r w:rsidRPr="00E07CAC">
              <w:rPr>
                <w:sz w:val="28"/>
                <w:szCs w:val="28"/>
              </w:rPr>
              <w:t>н-</w:t>
            </w:r>
            <w:proofErr w:type="gramEnd"/>
            <w:r w:rsidRPr="00E07CAC">
              <w:rPr>
                <w:sz w:val="28"/>
                <w:szCs w:val="28"/>
              </w:rPr>
              <w:t>өзі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proofErr w:type="spellStart"/>
            <w:r w:rsidRPr="00E07CAC">
              <w:rPr>
                <w:sz w:val="28"/>
                <w:szCs w:val="28"/>
              </w:rPr>
              <w:t>көрсет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кен кезде </w:t>
            </w:r>
            <w:proofErr w:type="spellStart"/>
            <w:r w:rsidRPr="00E07CAC">
              <w:rPr>
                <w:sz w:val="28"/>
                <w:szCs w:val="28"/>
              </w:rPr>
              <w:t>куәгер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қажет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Кейде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  <w:lang w:val="kk-KZ"/>
              </w:rPr>
              <w:t xml:space="preserve">ған ешқандай назар аударылмаса, </w:t>
            </w:r>
            <w:proofErr w:type="spellStart"/>
            <w:r w:rsidRPr="00E07CAC">
              <w:rPr>
                <w:sz w:val="28"/>
                <w:szCs w:val="28"/>
              </w:rPr>
              <w:t>теріс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қылықтармен </w:t>
            </w:r>
            <w:proofErr w:type="spellStart"/>
            <w:r w:rsidRPr="00E07CAC">
              <w:rPr>
                <w:sz w:val="28"/>
                <w:szCs w:val="28"/>
              </w:rPr>
              <w:t>назар</w:t>
            </w:r>
            <w:proofErr w:type="spellEnd"/>
            <w:r w:rsidRPr="00E07CAC">
              <w:rPr>
                <w:sz w:val="28"/>
                <w:szCs w:val="28"/>
              </w:rPr>
              <w:t xml:space="preserve"> </w:t>
            </w:r>
            <w:proofErr w:type="spellStart"/>
            <w:r w:rsidRPr="00E07CAC">
              <w:rPr>
                <w:sz w:val="28"/>
                <w:szCs w:val="28"/>
              </w:rPr>
              <w:t>аудар</w:t>
            </w:r>
            <w:r w:rsidR="00CD784C">
              <w:rPr>
                <w:sz w:val="28"/>
                <w:szCs w:val="28"/>
              </w:rPr>
              <w:t>т</w:t>
            </w:r>
            <w:r w:rsidRPr="00E07CAC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ы мүмкін.  </w:t>
            </w:r>
          </w:p>
          <w:p w:rsidR="00F561A3" w:rsidRDefault="00F561A3" w:rsidP="002F536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 қалауын басқалардың қажеттіліктері мен мүмкіндіктерін ә</w:t>
            </w:r>
            <w:r w:rsidRPr="00C802A7">
              <w:rPr>
                <w:sz w:val="28"/>
                <w:szCs w:val="28"/>
                <w:lang w:val="kk-KZ"/>
              </w:rPr>
              <w:t>рең өлшей алады, сондықтан барлық уақытта басқа ересектер қойған шекаралардың беріктігін тексеріп, қалағанына қол жеткізгісі келеді.</w:t>
            </w:r>
          </w:p>
          <w:p w:rsidR="00F561A3" w:rsidRDefault="00F561A3" w:rsidP="002F536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Тәуелсіздікке к</w:t>
            </w:r>
            <w:r w:rsidRPr="00F561A3">
              <w:rPr>
                <w:sz w:val="28"/>
                <w:szCs w:val="28"/>
                <w:lang w:val="kk-KZ"/>
              </w:rPr>
              <w:t>өп ұмтылады. Ол көп нәрсені өзі қалайды және жасай алады, бірақ о</w:t>
            </w:r>
            <w:r>
              <w:rPr>
                <w:sz w:val="28"/>
                <w:szCs w:val="28"/>
                <w:lang w:val="kk-KZ"/>
              </w:rPr>
              <w:t xml:space="preserve">ны </w:t>
            </w:r>
            <w:r w:rsidRPr="00F561A3">
              <w:rPr>
                <w:sz w:val="28"/>
                <w:szCs w:val="28"/>
                <w:lang w:val="kk-KZ"/>
              </w:rPr>
              <w:t xml:space="preserve">қызықтырмайтын нәрсеге </w:t>
            </w:r>
            <w:r>
              <w:rPr>
                <w:sz w:val="28"/>
                <w:szCs w:val="28"/>
                <w:lang w:val="kk-KZ"/>
              </w:rPr>
              <w:t xml:space="preserve">ұзақ уақыт </w:t>
            </w:r>
            <w:r w:rsidRPr="00F561A3">
              <w:rPr>
                <w:sz w:val="28"/>
                <w:szCs w:val="28"/>
                <w:lang w:val="kk-KZ"/>
              </w:rPr>
              <w:t>назар аудару</w:t>
            </w:r>
            <w:r>
              <w:rPr>
                <w:sz w:val="28"/>
                <w:szCs w:val="28"/>
                <w:lang w:val="kk-KZ"/>
              </w:rPr>
              <w:t>ға</w:t>
            </w:r>
            <w:r w:rsidRPr="00F561A3">
              <w:rPr>
                <w:sz w:val="28"/>
                <w:szCs w:val="28"/>
                <w:lang w:val="kk-KZ"/>
              </w:rPr>
              <w:t xml:space="preserve"> қиынға соғады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D1719" w:rsidRPr="00CC225E" w:rsidRDefault="00CC225E" w:rsidP="002F536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CC225E">
              <w:rPr>
                <w:sz w:val="28"/>
                <w:szCs w:val="28"/>
                <w:lang w:val="kk-KZ"/>
              </w:rPr>
              <w:t xml:space="preserve">Ол өзі үшін маңызды ересектерге ұқсағысы келеді, сондықтан ол «ересектер істерін» және басқа да әлеуметтік ойындарды ойнағанды </w:t>
            </w:r>
          </w:p>
        </w:tc>
        <w:tc>
          <w:tcPr>
            <w:tcW w:w="5982" w:type="dxa"/>
          </w:tcPr>
          <w:p w:rsidR="00CC225E" w:rsidRPr="00CC225E" w:rsidRDefault="00CC225E" w:rsidP="00CC225E">
            <w:pPr>
              <w:pStyle w:val="a5"/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CC225E">
              <w:rPr>
                <w:sz w:val="28"/>
                <w:szCs w:val="28"/>
                <w:lang w:val="kk-KZ"/>
              </w:rPr>
              <w:t xml:space="preserve">ұнатады. </w:t>
            </w:r>
          </w:p>
          <w:p w:rsidR="006B5E09" w:rsidRPr="00CD784C" w:rsidRDefault="00CD784C" w:rsidP="002F5368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kk-KZ"/>
              </w:rPr>
            </w:pPr>
            <w:r w:rsidRPr="00CD784C">
              <w:rPr>
                <w:sz w:val="28"/>
                <w:szCs w:val="28"/>
                <w:lang w:val="kk-KZ"/>
              </w:rPr>
              <w:t xml:space="preserve">Жыныстық айырмашылықтар туралы </w:t>
            </w:r>
            <w:r>
              <w:rPr>
                <w:sz w:val="28"/>
                <w:szCs w:val="28"/>
                <w:lang w:val="kk-KZ"/>
              </w:rPr>
              <w:t>түсіне</w:t>
            </w:r>
            <w:r w:rsidRPr="00CD784C">
              <w:rPr>
                <w:sz w:val="28"/>
                <w:szCs w:val="28"/>
                <w:lang w:val="kk-KZ"/>
              </w:rPr>
              <w:t xml:space="preserve"> бастауы мүмкін. Бұл туралы ата-аналарға көптеген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D784C">
              <w:rPr>
                <w:sz w:val="28"/>
                <w:szCs w:val="28"/>
                <w:lang w:val="kk-KZ"/>
              </w:rPr>
              <w:t>ыңғайсыз</w:t>
            </w:r>
            <w:r>
              <w:rPr>
                <w:sz w:val="28"/>
                <w:szCs w:val="28"/>
                <w:lang w:val="kk-KZ"/>
              </w:rPr>
              <w:t>»</w:t>
            </w:r>
            <w:r w:rsidRPr="00CD784C">
              <w:rPr>
                <w:sz w:val="28"/>
                <w:szCs w:val="28"/>
                <w:lang w:val="kk-KZ"/>
              </w:rPr>
              <w:t xml:space="preserve"> сұрақтар қоюы мүмкін</w:t>
            </w:r>
            <w:r w:rsidR="006B5E09" w:rsidRPr="00CD784C">
              <w:rPr>
                <w:sz w:val="28"/>
                <w:szCs w:val="28"/>
                <w:lang w:val="kk-KZ"/>
              </w:rPr>
              <w:t>.</w:t>
            </w:r>
          </w:p>
          <w:p w:rsidR="00CD784C" w:rsidRPr="007520C5" w:rsidRDefault="00CD784C" w:rsidP="002F5368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kk-KZ"/>
              </w:rPr>
            </w:pPr>
            <w:r w:rsidRPr="00CD784C">
              <w:rPr>
                <w:sz w:val="28"/>
                <w:szCs w:val="28"/>
                <w:lang w:val="kk-KZ"/>
              </w:rPr>
              <w:t>Өліммен байланысты сұрақтар қоя бастайды. Қорқыныш күшейе түсуі мүмкін, әсіресе түн</w:t>
            </w:r>
            <w:r>
              <w:rPr>
                <w:sz w:val="28"/>
                <w:szCs w:val="28"/>
                <w:lang w:val="kk-KZ"/>
              </w:rPr>
              <w:t>гі және ұйықтау кезінде.</w:t>
            </w:r>
          </w:p>
          <w:p w:rsidR="006B5E09" w:rsidRPr="00397DA6" w:rsidRDefault="007D32D6" w:rsidP="002F5368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7520C5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     </w:t>
            </w:r>
            <w:r w:rsidR="00CD784C">
              <w:rPr>
                <w:b/>
                <w:bCs/>
                <w:i/>
                <w:iCs/>
                <w:sz w:val="28"/>
                <w:szCs w:val="28"/>
                <w:lang w:val="kk-KZ"/>
              </w:rPr>
              <w:t>Сіз оның ата-анасы ретінде</w:t>
            </w:r>
            <w:r w:rsidR="006B5E09" w:rsidRPr="00397DA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B5E09" w:rsidRPr="00CD784C" w:rsidRDefault="00CD784C" w:rsidP="002F5368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CD78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Оның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қиялына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құрметпен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қара</w:t>
            </w:r>
            <w:r w:rsidR="007520C5">
              <w:rPr>
                <w:bCs/>
                <w:sz w:val="28"/>
                <w:szCs w:val="28"/>
              </w:rPr>
              <w:t>п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,</w:t>
            </w:r>
            <w:r w:rsidRPr="00CD78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б</w:t>
            </w:r>
            <w:proofErr w:type="spellStart"/>
            <w:r w:rsidRPr="00CD784C">
              <w:rPr>
                <w:bCs/>
                <w:sz w:val="28"/>
                <w:szCs w:val="28"/>
              </w:rPr>
              <w:t>ірақ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өті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ік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»</w:t>
            </w:r>
            <w:r w:rsidRPr="00CD784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D784C">
              <w:rPr>
                <w:bCs/>
                <w:sz w:val="28"/>
                <w:szCs w:val="28"/>
              </w:rPr>
              <w:t>қорғаныс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қиялын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және </w:t>
            </w:r>
            <w:proofErr w:type="spellStart"/>
            <w:r w:rsidRPr="00CD784C">
              <w:rPr>
                <w:bCs/>
                <w:sz w:val="28"/>
                <w:szCs w:val="28"/>
              </w:rPr>
              <w:t>жай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қиял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ойынын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ажырата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білу</w:t>
            </w:r>
            <w:r>
              <w:rPr>
                <w:bCs/>
                <w:sz w:val="28"/>
                <w:szCs w:val="28"/>
                <w:lang w:val="kk-KZ"/>
              </w:rPr>
              <w:t>іңіз маңызды.</w:t>
            </w:r>
          </w:p>
          <w:p w:rsidR="003F1B9A" w:rsidRDefault="00CD784C" w:rsidP="002F5368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proofErr w:type="spellStart"/>
            <w:r w:rsidRPr="00CD784C">
              <w:rPr>
                <w:bCs/>
                <w:sz w:val="28"/>
                <w:szCs w:val="28"/>
              </w:rPr>
              <w:t>Баланың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таланттары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мен </w:t>
            </w:r>
            <w:proofErr w:type="spellStart"/>
            <w:r w:rsidRPr="00CD784C">
              <w:rPr>
                <w:bCs/>
                <w:sz w:val="28"/>
                <w:szCs w:val="28"/>
              </w:rPr>
              <w:t>қабілеттерін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дамытуға </w:t>
            </w:r>
            <w:proofErr w:type="spellStart"/>
            <w:r w:rsidRPr="00CD784C">
              <w:rPr>
                <w:bCs/>
                <w:sz w:val="28"/>
                <w:szCs w:val="28"/>
              </w:rPr>
              <w:t>мүмкіндік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бере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отырып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D784C">
              <w:rPr>
                <w:bCs/>
                <w:sz w:val="28"/>
                <w:szCs w:val="28"/>
              </w:rPr>
              <w:t>өзі</w:t>
            </w:r>
            <w:proofErr w:type="gramStart"/>
            <w:r w:rsidRPr="00CD784C">
              <w:rPr>
                <w:bCs/>
                <w:sz w:val="28"/>
                <w:szCs w:val="28"/>
              </w:rPr>
              <w:t>н-</w:t>
            </w:r>
            <w:proofErr w:type="gramEnd"/>
            <w:r w:rsidRPr="00CD784C">
              <w:rPr>
                <w:bCs/>
                <w:sz w:val="28"/>
                <w:szCs w:val="28"/>
              </w:rPr>
              <w:t>өзі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көрсетуде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позитивті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болуға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деген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ұмтылысын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қолдау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ыңыз маңызды</w:t>
            </w:r>
            <w:r w:rsidRPr="00CD784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CD784C">
              <w:rPr>
                <w:bCs/>
                <w:sz w:val="28"/>
                <w:szCs w:val="28"/>
              </w:rPr>
              <w:t>Балаға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ә</w:t>
            </w:r>
            <w:proofErr w:type="gramStart"/>
            <w:r w:rsidRPr="00CD784C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түрлі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шығармашылыққа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мүмкіндік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беруге</w:t>
            </w:r>
            <w:proofErr w:type="spellEnd"/>
            <w:r w:rsidRPr="00CD78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bCs/>
                <w:sz w:val="28"/>
                <w:szCs w:val="28"/>
              </w:rPr>
              <w:t>тырысыңыз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.</w:t>
            </w:r>
            <w:r w:rsidRPr="00CD784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        </w:t>
            </w:r>
          </w:p>
          <w:p w:rsidR="003F1B9A" w:rsidRPr="003F1B9A" w:rsidRDefault="00CD784C" w:rsidP="002F5368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proofErr w:type="spellStart"/>
            <w:r w:rsidRPr="00CD784C">
              <w:rPr>
                <w:sz w:val="28"/>
                <w:szCs w:val="28"/>
              </w:rPr>
              <w:t>Баланың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қалауына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мұқият</w:t>
            </w:r>
            <w:proofErr w:type="spellEnd"/>
            <w:r w:rsidR="00F72708">
              <w:rPr>
                <w:sz w:val="28"/>
                <w:szCs w:val="28"/>
                <w:lang w:val="kk-KZ"/>
              </w:rPr>
              <w:t xml:space="preserve"> назар аударыңыз</w:t>
            </w:r>
            <w:r w:rsidRPr="00CD784C">
              <w:rPr>
                <w:sz w:val="28"/>
                <w:szCs w:val="28"/>
              </w:rPr>
              <w:t xml:space="preserve">, </w:t>
            </w:r>
            <w:proofErr w:type="spellStart"/>
            <w:r w:rsidRPr="00CD784C">
              <w:rPr>
                <w:sz w:val="28"/>
                <w:szCs w:val="28"/>
              </w:rPr>
              <w:t>сонымен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қатар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оның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қалауы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өзіне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зиянды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немесе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айналасындағы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адамдардың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шекарасын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бұзатын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жерде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шекара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қоя</w:t>
            </w:r>
            <w:proofErr w:type="spellEnd"/>
            <w:r w:rsidRPr="00CD784C">
              <w:rPr>
                <w:sz w:val="28"/>
                <w:szCs w:val="28"/>
              </w:rPr>
              <w:t xml:space="preserve"> білу</w:t>
            </w:r>
            <w:r w:rsidR="00F72708">
              <w:rPr>
                <w:sz w:val="28"/>
                <w:szCs w:val="28"/>
                <w:lang w:val="kk-KZ"/>
              </w:rPr>
              <w:t>іңіз маңызды</w:t>
            </w:r>
            <w:r w:rsidRPr="00CD784C">
              <w:rPr>
                <w:sz w:val="28"/>
                <w:szCs w:val="28"/>
              </w:rPr>
              <w:t xml:space="preserve">. </w:t>
            </w:r>
            <w:r w:rsidR="00F72708">
              <w:rPr>
                <w:sz w:val="28"/>
                <w:szCs w:val="28"/>
                <w:lang w:val="kk-KZ"/>
              </w:rPr>
              <w:t>Өзіңіз қойған шекараны</w:t>
            </w:r>
            <w:r w:rsidRPr="00CD784C">
              <w:rPr>
                <w:sz w:val="28"/>
                <w:szCs w:val="28"/>
              </w:rPr>
              <w:t xml:space="preserve"> </w:t>
            </w:r>
            <w:r w:rsidR="00F72708">
              <w:rPr>
                <w:sz w:val="28"/>
                <w:szCs w:val="28"/>
                <w:lang w:val="kk-KZ"/>
              </w:rPr>
              <w:t>ұста</w:t>
            </w:r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алма</w:t>
            </w:r>
            <w:proofErr w:type="spellEnd"/>
            <w:r w:rsidR="00F72708">
              <w:rPr>
                <w:sz w:val="28"/>
                <w:szCs w:val="28"/>
                <w:lang w:val="kk-KZ"/>
              </w:rPr>
              <w:t>саңыз</w:t>
            </w:r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қоюдың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қажеті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жоқ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екенін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есте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ұстағ</w:t>
            </w:r>
            <w:proofErr w:type="gramStart"/>
            <w:r w:rsidRPr="00CD784C">
              <w:rPr>
                <w:sz w:val="28"/>
                <w:szCs w:val="28"/>
              </w:rPr>
              <w:t>ан</w:t>
            </w:r>
            <w:proofErr w:type="spellEnd"/>
            <w:r w:rsidRPr="00CD784C">
              <w:rPr>
                <w:sz w:val="28"/>
                <w:szCs w:val="28"/>
              </w:rPr>
              <w:t xml:space="preserve"> </w:t>
            </w:r>
            <w:proofErr w:type="spellStart"/>
            <w:r w:rsidRPr="00CD784C">
              <w:rPr>
                <w:sz w:val="28"/>
                <w:szCs w:val="28"/>
              </w:rPr>
              <w:t>ж</w:t>
            </w:r>
            <w:proofErr w:type="gramEnd"/>
            <w:r w:rsidRPr="00CD784C">
              <w:rPr>
                <w:sz w:val="28"/>
                <w:szCs w:val="28"/>
              </w:rPr>
              <w:t>өн</w:t>
            </w:r>
            <w:proofErr w:type="spellEnd"/>
            <w:r w:rsidR="00F72708">
              <w:rPr>
                <w:sz w:val="28"/>
                <w:szCs w:val="28"/>
                <w:lang w:val="kk-KZ"/>
              </w:rPr>
              <w:t>.</w:t>
            </w:r>
          </w:p>
          <w:p w:rsidR="00F72708" w:rsidRPr="007520C5" w:rsidRDefault="00AE58F4" w:rsidP="002F5368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алаға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әр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түрлі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міндеттер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қоюға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және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оларды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өз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бетінше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шешуге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мүмкіндік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бер</w:t>
            </w:r>
            <w:proofErr w:type="spellEnd"/>
            <w:r w:rsidR="00F72708">
              <w:rPr>
                <w:bCs/>
                <w:sz w:val="28"/>
                <w:szCs w:val="28"/>
                <w:lang w:val="kk-KZ"/>
              </w:rPr>
              <w:t>іп, б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ақылау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мен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қамқорлықты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біртіндеп</w:t>
            </w:r>
            <w:proofErr w:type="spellEnd"/>
            <w:r w:rsidR="00F72708" w:rsidRPr="00F727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72708" w:rsidRPr="00F72708">
              <w:rPr>
                <w:bCs/>
                <w:sz w:val="28"/>
                <w:szCs w:val="28"/>
              </w:rPr>
              <w:t>төмендет</w:t>
            </w:r>
            <w:proofErr w:type="spellEnd"/>
            <w:r w:rsidR="00F72708">
              <w:rPr>
                <w:bCs/>
                <w:sz w:val="28"/>
                <w:szCs w:val="28"/>
                <w:lang w:val="kk-KZ"/>
              </w:rPr>
              <w:t xml:space="preserve">у маңызды. </w:t>
            </w:r>
            <w:r w:rsidR="00F72708" w:rsidRPr="00F72708">
              <w:rPr>
                <w:bCs/>
                <w:sz w:val="28"/>
                <w:szCs w:val="28"/>
                <w:lang w:val="kk-KZ"/>
              </w:rPr>
              <w:t>Бірақ сәтсіздік</w:t>
            </w:r>
            <w:r w:rsidR="00F72708">
              <w:rPr>
                <w:bCs/>
                <w:sz w:val="28"/>
                <w:szCs w:val="28"/>
                <w:lang w:val="kk-KZ"/>
              </w:rPr>
              <w:t xml:space="preserve"> жағдай болғанда,</w:t>
            </w:r>
            <w:r w:rsidR="00F72708" w:rsidRPr="00F72708">
              <w:rPr>
                <w:bCs/>
                <w:sz w:val="28"/>
                <w:szCs w:val="28"/>
                <w:lang w:val="kk-KZ"/>
              </w:rPr>
              <w:t xml:space="preserve"> себептерін бірлесіп талдай отырып, </w:t>
            </w:r>
            <w:r w:rsidR="00F72708">
              <w:rPr>
                <w:bCs/>
                <w:sz w:val="28"/>
                <w:szCs w:val="28"/>
                <w:lang w:val="kk-KZ"/>
              </w:rPr>
              <w:t>баланы</w:t>
            </w:r>
            <w:r w:rsidR="00F72708" w:rsidRPr="00F72708">
              <w:rPr>
                <w:bCs/>
                <w:sz w:val="28"/>
                <w:szCs w:val="28"/>
                <w:lang w:val="kk-KZ"/>
              </w:rPr>
              <w:t xml:space="preserve"> қолдауды ұмытпаңыз</w:t>
            </w:r>
            <w:r w:rsidR="00F72708">
              <w:rPr>
                <w:bCs/>
                <w:sz w:val="28"/>
                <w:szCs w:val="28"/>
                <w:lang w:val="kk-KZ"/>
              </w:rPr>
              <w:t>.</w:t>
            </w:r>
            <w:r w:rsidR="00F72708">
              <w:rPr>
                <w:b/>
                <w:bCs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4739" w:type="dxa"/>
          </w:tcPr>
          <w:p w:rsidR="00343588" w:rsidRDefault="00F72708" w:rsidP="002F5368">
            <w:pPr>
              <w:pStyle w:val="a5"/>
              <w:ind w:left="360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225E">
              <w:rPr>
                <w:sz w:val="28"/>
                <w:szCs w:val="28"/>
                <w:lang w:val="kk-KZ"/>
              </w:rPr>
              <w:t xml:space="preserve">Есіңізде болсын, бұл жаста сіз </w:t>
            </w:r>
            <w:r>
              <w:rPr>
                <w:sz w:val="28"/>
                <w:szCs w:val="28"/>
                <w:lang w:val="kk-KZ"/>
              </w:rPr>
              <w:t xml:space="preserve">міндет қылған кезде емес </w:t>
            </w:r>
            <w:r w:rsidRPr="00CC225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сіз </w:t>
            </w:r>
            <w:r w:rsidRPr="00CC225E">
              <w:rPr>
                <w:sz w:val="28"/>
                <w:szCs w:val="28"/>
                <w:lang w:val="kk-KZ"/>
              </w:rPr>
              <w:t xml:space="preserve">өтініш </w:t>
            </w:r>
            <w:r>
              <w:rPr>
                <w:sz w:val="28"/>
                <w:szCs w:val="28"/>
                <w:lang w:val="kk-KZ"/>
              </w:rPr>
              <w:t xml:space="preserve">білдірген кезде және сіз көмек сұрағанда </w:t>
            </w:r>
            <w:r w:rsidR="00343588" w:rsidRPr="00CC225E">
              <w:rPr>
                <w:sz w:val="28"/>
                <w:szCs w:val="28"/>
                <w:lang w:val="kk-KZ"/>
              </w:rPr>
              <w:t>жауап беруге дайын болады</w:t>
            </w:r>
            <w:r w:rsidR="005150ED" w:rsidRPr="00CC225E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. </w:t>
            </w:r>
            <w:r w:rsidR="00343588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 </w:t>
            </w:r>
          </w:p>
          <w:p w:rsidR="007D1719" w:rsidRPr="00343588" w:rsidRDefault="00343588" w:rsidP="002F5368">
            <w:pPr>
              <w:pStyle w:val="a5"/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343588">
              <w:rPr>
                <w:sz w:val="28"/>
                <w:szCs w:val="28"/>
                <w:lang w:val="kk-KZ"/>
              </w:rPr>
              <w:t>Оған көмекші ретінде жүгін</w:t>
            </w:r>
            <w:r>
              <w:rPr>
                <w:sz w:val="28"/>
                <w:szCs w:val="28"/>
                <w:lang w:val="kk-KZ"/>
              </w:rPr>
              <w:t>ген кезде балаңыздың  «</w:t>
            </w:r>
            <w:r w:rsidRPr="00343588">
              <w:rPr>
                <w:sz w:val="28"/>
                <w:szCs w:val="28"/>
                <w:lang w:val="kk-KZ"/>
              </w:rPr>
              <w:t>ересек</w:t>
            </w:r>
            <w:r>
              <w:rPr>
                <w:sz w:val="28"/>
                <w:szCs w:val="28"/>
                <w:lang w:val="kk-KZ"/>
              </w:rPr>
              <w:t>»</w:t>
            </w:r>
            <w:r w:rsidRPr="00343588">
              <w:rPr>
                <w:sz w:val="28"/>
                <w:szCs w:val="28"/>
                <w:lang w:val="kk-KZ"/>
              </w:rPr>
              <w:t xml:space="preserve"> позиция</w:t>
            </w:r>
            <w:r>
              <w:rPr>
                <w:sz w:val="28"/>
                <w:szCs w:val="28"/>
                <w:lang w:val="kk-KZ"/>
              </w:rPr>
              <w:t>сын</w:t>
            </w:r>
            <w:r w:rsidRPr="00343588">
              <w:rPr>
                <w:sz w:val="28"/>
                <w:szCs w:val="28"/>
                <w:lang w:val="kk-KZ"/>
              </w:rPr>
              <w:t xml:space="preserve"> көбірек дамытатындығыңызды біл</w:t>
            </w:r>
            <w:r>
              <w:rPr>
                <w:sz w:val="28"/>
                <w:szCs w:val="28"/>
                <w:lang w:val="kk-KZ"/>
              </w:rPr>
              <w:t>геніңіз жөн</w:t>
            </w:r>
            <w:r w:rsidR="007D32D6" w:rsidRPr="00343588">
              <w:rPr>
                <w:sz w:val="28"/>
                <w:szCs w:val="28"/>
                <w:lang w:val="kk-KZ"/>
              </w:rPr>
              <w:t>.</w:t>
            </w:r>
            <w:r w:rsidR="005150ED" w:rsidRPr="00343588">
              <w:rPr>
                <w:sz w:val="28"/>
                <w:szCs w:val="28"/>
                <w:lang w:val="kk-KZ"/>
              </w:rPr>
              <w:t xml:space="preserve"> </w:t>
            </w:r>
          </w:p>
          <w:p w:rsidR="003F1B9A" w:rsidRDefault="001F09F9" w:rsidP="002F5368">
            <w:pPr>
              <w:pStyle w:val="a5"/>
              <w:numPr>
                <w:ilvl w:val="0"/>
                <w:numId w:val="11"/>
              </w:num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Мүмкіндігінше «</w:t>
            </w:r>
            <w:r w:rsidRPr="001F09F9">
              <w:rPr>
                <w:sz w:val="28"/>
                <w:szCs w:val="28"/>
                <w:lang w:val="kk-KZ"/>
              </w:rPr>
              <w:t>ыңғайсыз</w:t>
            </w:r>
            <w:r>
              <w:rPr>
                <w:sz w:val="28"/>
                <w:szCs w:val="28"/>
                <w:lang w:val="kk-KZ"/>
              </w:rPr>
              <w:t>»</w:t>
            </w:r>
            <w:r w:rsidRPr="001F09F9">
              <w:rPr>
                <w:sz w:val="28"/>
                <w:szCs w:val="28"/>
                <w:lang w:val="kk-KZ"/>
              </w:rPr>
              <w:t>, бірақ бала үшін өте маңызды сұрақтардан қорықпа</w:t>
            </w:r>
            <w:r>
              <w:rPr>
                <w:sz w:val="28"/>
                <w:szCs w:val="28"/>
                <w:lang w:val="kk-KZ"/>
              </w:rPr>
              <w:t>у</w:t>
            </w:r>
            <w:r w:rsidRPr="001F09F9">
              <w:rPr>
                <w:sz w:val="28"/>
                <w:szCs w:val="28"/>
                <w:lang w:val="kk-KZ"/>
              </w:rPr>
              <w:t xml:space="preserve"> және </w:t>
            </w:r>
            <w:r>
              <w:rPr>
                <w:sz w:val="28"/>
                <w:szCs w:val="28"/>
                <w:lang w:val="kk-KZ"/>
              </w:rPr>
              <w:t xml:space="preserve">жауап беруден қашпау маңызды. </w:t>
            </w:r>
            <w:proofErr w:type="spellStart"/>
            <w:r w:rsidRPr="001F09F9">
              <w:rPr>
                <w:sz w:val="28"/>
                <w:szCs w:val="28"/>
              </w:rPr>
              <w:t>Ол</w:t>
            </w:r>
            <w:proofErr w:type="spellEnd"/>
            <w:r w:rsidRPr="001F09F9">
              <w:rPr>
                <w:sz w:val="28"/>
                <w:szCs w:val="28"/>
              </w:rPr>
              <w:t xml:space="preserve"> </w:t>
            </w:r>
            <w:proofErr w:type="spellStart"/>
            <w:r w:rsidRPr="001F09F9">
              <w:rPr>
                <w:sz w:val="28"/>
                <w:szCs w:val="28"/>
              </w:rPr>
              <w:t>қоятын</w:t>
            </w:r>
            <w:proofErr w:type="spellEnd"/>
            <w:r w:rsidRPr="001F09F9">
              <w:rPr>
                <w:sz w:val="28"/>
                <w:szCs w:val="28"/>
              </w:rPr>
              <w:t xml:space="preserve"> </w:t>
            </w:r>
            <w:proofErr w:type="spellStart"/>
            <w:r w:rsidRPr="001F09F9">
              <w:rPr>
                <w:sz w:val="28"/>
                <w:szCs w:val="28"/>
              </w:rPr>
              <w:t>сұрақ</w:t>
            </w:r>
            <w:proofErr w:type="gramStart"/>
            <w:r w:rsidRPr="001F09F9">
              <w:rPr>
                <w:sz w:val="28"/>
                <w:szCs w:val="28"/>
              </w:rPr>
              <w:t>тар</w:t>
            </w:r>
            <w:proofErr w:type="gramEnd"/>
            <w:r w:rsidRPr="001F09F9">
              <w:rPr>
                <w:sz w:val="28"/>
                <w:szCs w:val="28"/>
              </w:rPr>
              <w:t>ға</w:t>
            </w:r>
            <w:proofErr w:type="spellEnd"/>
            <w:r w:rsidRPr="001F09F9">
              <w:rPr>
                <w:sz w:val="28"/>
                <w:szCs w:val="28"/>
              </w:rPr>
              <w:t xml:space="preserve"> </w:t>
            </w:r>
            <w:proofErr w:type="spellStart"/>
            <w:r w:rsidRPr="001F09F9">
              <w:rPr>
                <w:sz w:val="28"/>
                <w:szCs w:val="28"/>
              </w:rPr>
              <w:t>нақты</w:t>
            </w:r>
            <w:proofErr w:type="spellEnd"/>
            <w:r w:rsidRPr="001F09F9">
              <w:rPr>
                <w:sz w:val="28"/>
                <w:szCs w:val="28"/>
              </w:rPr>
              <w:t xml:space="preserve"> және </w:t>
            </w:r>
            <w:proofErr w:type="spellStart"/>
            <w:r w:rsidRPr="001F09F9">
              <w:rPr>
                <w:sz w:val="28"/>
                <w:szCs w:val="28"/>
              </w:rPr>
              <w:t>мүмкіндігінше</w:t>
            </w:r>
            <w:proofErr w:type="spellEnd"/>
            <w:r w:rsidRPr="001F09F9">
              <w:rPr>
                <w:sz w:val="28"/>
                <w:szCs w:val="28"/>
              </w:rPr>
              <w:t xml:space="preserve"> </w:t>
            </w:r>
            <w:proofErr w:type="spellStart"/>
            <w:r w:rsidRPr="001F09F9">
              <w:rPr>
                <w:sz w:val="28"/>
                <w:szCs w:val="28"/>
              </w:rPr>
              <w:t>қарапайым</w:t>
            </w:r>
            <w:proofErr w:type="spellEnd"/>
            <w:r w:rsidRPr="001F09F9">
              <w:rPr>
                <w:sz w:val="28"/>
                <w:szCs w:val="28"/>
              </w:rPr>
              <w:t xml:space="preserve"> </w:t>
            </w:r>
            <w:proofErr w:type="spellStart"/>
            <w:r w:rsidRPr="001F09F9">
              <w:rPr>
                <w:sz w:val="28"/>
                <w:szCs w:val="28"/>
              </w:rPr>
              <w:t>жауап</w:t>
            </w:r>
            <w:proofErr w:type="spellEnd"/>
            <w:r w:rsidRPr="001F09F9">
              <w:rPr>
                <w:sz w:val="28"/>
                <w:szCs w:val="28"/>
              </w:rPr>
              <w:t xml:space="preserve"> беру</w:t>
            </w:r>
            <w:r>
              <w:rPr>
                <w:sz w:val="28"/>
                <w:szCs w:val="28"/>
                <w:lang w:val="kk-KZ"/>
              </w:rPr>
              <w:t>.</w:t>
            </w:r>
            <w:r w:rsidRPr="001F09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</w:t>
            </w:r>
          </w:p>
          <w:p w:rsidR="003F1B9A" w:rsidRDefault="003F1B9A" w:rsidP="002F5368">
            <w:pPr>
              <w:pStyle w:val="a5"/>
              <w:numPr>
                <w:ilvl w:val="0"/>
                <w:numId w:val="11"/>
              </w:numPr>
              <w:spacing w:line="315" w:lineRule="atLeast"/>
              <w:jc w:val="both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 </w:t>
            </w:r>
            <w:r w:rsidR="00F858F1" w:rsidRPr="00F858F1">
              <w:rPr>
                <w:sz w:val="28"/>
                <w:szCs w:val="28"/>
                <w:lang w:val="kk-KZ"/>
              </w:rPr>
              <w:t>Оған жыныс айырмашылығының ерекшелігін оның жасына сәйкес түсіндіре білу, қиындықтар туындаған жағдайда осы тақырып бойынша балалар әдебиетін жинақтау</w:t>
            </w:r>
            <w:r w:rsidRPr="00397DA6">
              <w:rPr>
                <w:sz w:val="28"/>
                <w:szCs w:val="28"/>
              </w:rPr>
              <w:t>.</w:t>
            </w:r>
          </w:p>
          <w:p w:rsidR="00F858F1" w:rsidRPr="00F858F1" w:rsidRDefault="00F858F1" w:rsidP="002F5368">
            <w:pPr>
              <w:pStyle w:val="a5"/>
              <w:numPr>
                <w:ilvl w:val="0"/>
                <w:numId w:val="11"/>
              </w:numPr>
              <w:spacing w:line="315" w:lineRule="atLeast"/>
              <w:jc w:val="both"/>
              <w:rPr>
                <w:sz w:val="28"/>
                <w:szCs w:val="28"/>
              </w:rPr>
            </w:pPr>
            <w:r w:rsidRPr="00F858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58F1">
              <w:rPr>
                <w:bCs/>
                <w:sz w:val="28"/>
                <w:szCs w:val="28"/>
              </w:rPr>
              <w:t>Бала</w:t>
            </w:r>
            <w:proofErr w:type="gramEnd"/>
            <w:r w:rsidRPr="00F858F1">
              <w:rPr>
                <w:bCs/>
                <w:sz w:val="28"/>
                <w:szCs w:val="28"/>
              </w:rPr>
              <w:t>ға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үкім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шығармай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немесе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қорықпауға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шақырмай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қорқынышпен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күресуге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көмектесу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858F1">
              <w:rPr>
                <w:bCs/>
                <w:sz w:val="28"/>
                <w:szCs w:val="28"/>
              </w:rPr>
              <w:t>баланы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мұқият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тыңдау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және </w:t>
            </w:r>
            <w:proofErr w:type="spellStart"/>
            <w:r w:rsidRPr="00F858F1">
              <w:rPr>
                <w:bCs/>
                <w:sz w:val="28"/>
                <w:szCs w:val="28"/>
              </w:rPr>
              <w:t>оның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алаңдаушылығы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мен </w:t>
            </w:r>
            <w:proofErr w:type="spellStart"/>
            <w:r w:rsidRPr="00F858F1">
              <w:rPr>
                <w:bCs/>
                <w:sz w:val="28"/>
                <w:szCs w:val="28"/>
              </w:rPr>
              <w:t>уайымымен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бөлісу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арқылы </w:t>
            </w:r>
            <w:proofErr w:type="spellStart"/>
            <w:r w:rsidRPr="00F858F1">
              <w:rPr>
                <w:bCs/>
                <w:sz w:val="28"/>
                <w:szCs w:val="28"/>
              </w:rPr>
              <w:t>оған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жанашырлық</w:t>
            </w:r>
            <w:proofErr w:type="spellEnd"/>
            <w:r w:rsidRPr="00F858F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58F1">
              <w:rPr>
                <w:bCs/>
                <w:sz w:val="28"/>
                <w:szCs w:val="28"/>
              </w:rPr>
              <w:t>таныту</w:t>
            </w:r>
            <w:proofErr w:type="spellEnd"/>
            <w:r w:rsidRPr="00F858F1">
              <w:rPr>
                <w:bCs/>
                <w:sz w:val="28"/>
                <w:szCs w:val="28"/>
              </w:rPr>
              <w:t>.</w:t>
            </w:r>
            <w:r w:rsidR="003F1B9A" w:rsidRPr="003F1B9A">
              <w:rPr>
                <w:sz w:val="28"/>
                <w:szCs w:val="28"/>
              </w:rPr>
              <w:t xml:space="preserve"> </w:t>
            </w:r>
          </w:p>
          <w:p w:rsidR="003F1B9A" w:rsidRPr="00D72AD6" w:rsidRDefault="00D72AD6" w:rsidP="00CC225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  <w:r w:rsidR="007520C5" w:rsidRPr="00CC225E">
              <w:rPr>
                <w:sz w:val="28"/>
                <w:szCs w:val="28"/>
                <w:lang w:val="kk-KZ"/>
              </w:rPr>
              <w:t xml:space="preserve">Оны қорқынышы </w:t>
            </w:r>
            <w:r w:rsidR="007520C5">
              <w:rPr>
                <w:sz w:val="28"/>
                <w:szCs w:val="28"/>
                <w:lang w:val="kk-KZ"/>
              </w:rPr>
              <w:t xml:space="preserve">болған кезде </w:t>
            </w:r>
            <w:r w:rsidR="007520C5" w:rsidRPr="00CC225E">
              <w:rPr>
                <w:sz w:val="28"/>
                <w:szCs w:val="28"/>
                <w:lang w:val="kk-KZ"/>
              </w:rPr>
              <w:t>қолдап</w:t>
            </w:r>
            <w:r w:rsidRPr="00CC225E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қажет болған жағдайда, мүмкіндігінше қасында болуға тырысу, бірақ біртіндеп өзінің кішкене қорқыныштарын өзі жеңуге</w:t>
            </w:r>
          </w:p>
        </w:tc>
      </w:tr>
      <w:tr w:rsidR="007D1719" w:rsidRPr="00397DA6" w:rsidTr="004B5ED0">
        <w:trPr>
          <w:trHeight w:val="11195"/>
        </w:trPr>
        <w:tc>
          <w:tcPr>
            <w:tcW w:w="5184" w:type="dxa"/>
          </w:tcPr>
          <w:p w:rsidR="00CC225E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мүмкіндік беріңіз.</w:t>
            </w:r>
          </w:p>
          <w:p w:rsidR="00CC225E" w:rsidRDefault="00CC225E" w:rsidP="00CC225E">
            <w:pPr>
              <w:spacing w:line="315" w:lineRule="atLeas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Мезі болатын үрей болған жағдайда психологтардан көмек сұраңыз. </w:t>
            </w:r>
            <w:r w:rsidRPr="00D72AD6">
              <w:rPr>
                <w:sz w:val="28"/>
                <w:szCs w:val="28"/>
                <w:lang w:val="kk-KZ"/>
              </w:rPr>
              <w:t>Өлім туралы сұрақтар</w:t>
            </w:r>
            <w:r>
              <w:rPr>
                <w:sz w:val="28"/>
                <w:szCs w:val="28"/>
                <w:lang w:val="kk-KZ"/>
              </w:rPr>
              <w:t xml:space="preserve">ына </w:t>
            </w:r>
            <w:r w:rsidRPr="00D72AD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мүмкіндігінше шын</w:t>
            </w:r>
            <w:r w:rsidRPr="00D72AD6">
              <w:rPr>
                <w:sz w:val="28"/>
                <w:szCs w:val="28"/>
                <w:lang w:val="kk-KZ"/>
              </w:rPr>
              <w:t xml:space="preserve"> жауап бер</w:t>
            </w:r>
            <w:r>
              <w:rPr>
                <w:sz w:val="28"/>
                <w:szCs w:val="28"/>
                <w:lang w:val="kk-KZ"/>
              </w:rPr>
              <w:t>іңіз</w:t>
            </w:r>
            <w:r w:rsidRPr="00D72AD6">
              <w:rPr>
                <w:sz w:val="28"/>
                <w:szCs w:val="28"/>
                <w:lang w:val="kk-KZ"/>
              </w:rPr>
              <w:t>. Есіңізде болсын, бұл тақырып бойынша ақпараттың болмауы баланың қиялын тудырады, бұл шындыққа қарағанда алаңдатарлық және қорқынышты болуы мүмкін.</w:t>
            </w:r>
            <w:r>
              <w:rPr>
                <w:sz w:val="28"/>
                <w:szCs w:val="28"/>
                <w:lang w:val="kk-KZ"/>
              </w:rPr>
              <w:t xml:space="preserve">                                    </w:t>
            </w:r>
          </w:p>
          <w:p w:rsidR="00CC225E" w:rsidRDefault="00CC225E" w:rsidP="00CC225E">
            <w:pPr>
              <w:spacing w:line="315" w:lineRule="atLeast"/>
              <w:jc w:val="both"/>
              <w:rPr>
                <w:sz w:val="28"/>
                <w:szCs w:val="28"/>
                <w:lang w:val="kk-KZ"/>
              </w:rPr>
            </w:pPr>
          </w:p>
          <w:p w:rsidR="00CC225E" w:rsidRPr="002F5368" w:rsidRDefault="00CC225E" w:rsidP="00CC225E">
            <w:pPr>
              <w:spacing w:line="315" w:lineRule="atLeast"/>
              <w:jc w:val="both"/>
              <w:rPr>
                <w:b/>
                <w:iCs/>
                <w:color w:val="7030A0"/>
                <w:sz w:val="28"/>
                <w:szCs w:val="28"/>
                <w:lang w:val="kk-KZ"/>
              </w:rPr>
            </w:pPr>
            <w:r>
              <w:rPr>
                <w:b/>
                <w:iCs/>
                <w:color w:val="7030A0"/>
                <w:sz w:val="28"/>
                <w:szCs w:val="28"/>
                <w:lang w:val="kk-KZ"/>
              </w:rPr>
              <w:t>Танымдық қабілеттерін дамыту</w:t>
            </w:r>
          </w:p>
          <w:p w:rsidR="00CC225E" w:rsidRPr="005D2290" w:rsidRDefault="00CC225E" w:rsidP="00CC225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5D2290">
              <w:rPr>
                <w:b/>
                <w:sz w:val="28"/>
                <w:szCs w:val="28"/>
                <w:lang w:val="kk-KZ"/>
              </w:rPr>
              <w:t>Қабылдау</w:t>
            </w:r>
          </w:p>
          <w:p w:rsidR="00CC225E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 з</w:t>
            </w:r>
            <w:r w:rsidRPr="005D2290">
              <w:rPr>
                <w:sz w:val="28"/>
                <w:szCs w:val="28"/>
                <w:lang w:val="kk-KZ"/>
              </w:rPr>
              <w:t>аттардың түсін, пішіні мен көлемін, құрылымын қабылдау</w:t>
            </w:r>
            <w:r>
              <w:rPr>
                <w:sz w:val="28"/>
                <w:szCs w:val="28"/>
                <w:lang w:val="kk-KZ"/>
              </w:rPr>
              <w:t>ды жетілдіруде</w:t>
            </w:r>
            <w:r w:rsidRPr="005D2290">
              <w:rPr>
                <w:sz w:val="28"/>
                <w:szCs w:val="28"/>
                <w:lang w:val="kk-KZ"/>
              </w:rPr>
              <w:t xml:space="preserve">; </w:t>
            </w:r>
            <w:r>
              <w:rPr>
                <w:sz w:val="28"/>
                <w:szCs w:val="28"/>
                <w:lang w:val="kk-KZ"/>
              </w:rPr>
              <w:t xml:space="preserve">түсінігі </w:t>
            </w:r>
            <w:r w:rsidRPr="005D2290">
              <w:rPr>
                <w:sz w:val="28"/>
                <w:szCs w:val="28"/>
                <w:lang w:val="kk-KZ"/>
              </w:rPr>
              <w:t xml:space="preserve">жүйеленеді. Объектілердің көлемін </w:t>
            </w:r>
            <w:r>
              <w:rPr>
                <w:sz w:val="28"/>
                <w:szCs w:val="28"/>
                <w:lang w:val="kk-KZ"/>
              </w:rPr>
              <w:t xml:space="preserve">түсініп </w:t>
            </w:r>
            <w:r w:rsidRPr="005D2290">
              <w:rPr>
                <w:sz w:val="28"/>
                <w:szCs w:val="28"/>
                <w:lang w:val="kk-KZ"/>
              </w:rPr>
              <w:t>қабылда</w:t>
            </w:r>
            <w:r>
              <w:rPr>
                <w:sz w:val="28"/>
                <w:szCs w:val="28"/>
                <w:lang w:val="kk-KZ"/>
              </w:rPr>
              <w:t>йды</w:t>
            </w:r>
            <w:r w:rsidRPr="005D2290">
              <w:rPr>
                <w:sz w:val="28"/>
                <w:szCs w:val="28"/>
                <w:lang w:val="kk-KZ"/>
              </w:rPr>
              <w:t>, қатарға оңай орналастыр</w:t>
            </w:r>
            <w:r>
              <w:rPr>
                <w:sz w:val="28"/>
                <w:szCs w:val="28"/>
                <w:lang w:val="kk-KZ"/>
              </w:rPr>
              <w:t>а алады</w:t>
            </w:r>
            <w:r w:rsidRPr="005D2290">
              <w:rPr>
                <w:sz w:val="28"/>
                <w:szCs w:val="28"/>
                <w:lang w:val="kk-KZ"/>
              </w:rPr>
              <w:t xml:space="preserve"> – өсу немесе кему арқылы-он түрлі заттарға дейін.</w:t>
            </w:r>
          </w:p>
          <w:p w:rsidR="00CC225E" w:rsidRPr="005D2290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C225E" w:rsidRPr="005D2290" w:rsidRDefault="00CC225E" w:rsidP="00CC225E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Зейін.</w:t>
            </w:r>
            <w:r w:rsidRPr="005D2290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CC225E" w:rsidRPr="005D2290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  <w:r w:rsidRPr="005D2290">
              <w:rPr>
                <w:sz w:val="28"/>
                <w:szCs w:val="28"/>
                <w:lang w:val="kk-KZ"/>
              </w:rPr>
              <w:t xml:space="preserve">Зейіннің тұрақтылығы артады, оның таралуы мен ауысу қабілеті дамиды. Еріксіз назардан ерікті назарға ауысу байқалады. </w:t>
            </w:r>
            <w:r>
              <w:rPr>
                <w:sz w:val="28"/>
                <w:szCs w:val="28"/>
                <w:lang w:val="kk-KZ"/>
              </w:rPr>
              <w:t>Зейін к</w:t>
            </w:r>
            <w:r w:rsidRPr="005D2290">
              <w:rPr>
                <w:sz w:val="28"/>
                <w:szCs w:val="28"/>
                <w:lang w:val="kk-KZ"/>
              </w:rPr>
              <w:t xml:space="preserve">өлемі </w:t>
            </w:r>
          </w:p>
          <w:p w:rsidR="00CC225E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  <w:r w:rsidRPr="005D2290">
              <w:rPr>
                <w:sz w:val="28"/>
                <w:szCs w:val="28"/>
                <w:lang w:val="kk-KZ"/>
              </w:rPr>
              <w:t xml:space="preserve">оқу жылының басында 5 - 6 </w:t>
            </w:r>
            <w:r>
              <w:rPr>
                <w:sz w:val="28"/>
                <w:szCs w:val="28"/>
                <w:lang w:val="kk-KZ"/>
              </w:rPr>
              <w:t>объектті</w:t>
            </w:r>
            <w:r w:rsidRPr="005D2290">
              <w:rPr>
                <w:sz w:val="28"/>
                <w:szCs w:val="28"/>
                <w:lang w:val="kk-KZ"/>
              </w:rPr>
              <w:t xml:space="preserve">, жыл соңына қарай 6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5D2290">
              <w:rPr>
                <w:sz w:val="28"/>
                <w:szCs w:val="28"/>
                <w:lang w:val="kk-KZ"/>
              </w:rPr>
              <w:t xml:space="preserve"> 7</w:t>
            </w:r>
            <w:r>
              <w:rPr>
                <w:sz w:val="28"/>
                <w:szCs w:val="28"/>
                <w:lang w:val="kk-KZ"/>
              </w:rPr>
              <w:t xml:space="preserve"> объектті </w:t>
            </w:r>
            <w:r w:rsidRPr="005D229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құрайды.</w:t>
            </w:r>
          </w:p>
          <w:p w:rsidR="00CC225E" w:rsidRDefault="00CC225E" w:rsidP="00CC225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C225E" w:rsidRPr="007A4716" w:rsidRDefault="00CC225E" w:rsidP="00CC225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A4716">
              <w:rPr>
                <w:b/>
                <w:sz w:val="28"/>
                <w:szCs w:val="28"/>
                <w:lang w:val="kk-KZ"/>
              </w:rPr>
              <w:t xml:space="preserve">Жад </w:t>
            </w:r>
          </w:p>
          <w:p w:rsidR="004B5ED0" w:rsidRPr="001E2519" w:rsidRDefault="00CC225E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7A471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A4716">
              <w:rPr>
                <w:sz w:val="28"/>
                <w:szCs w:val="28"/>
                <w:lang w:val="kk-KZ"/>
              </w:rPr>
              <w:t xml:space="preserve">5-6 жасында ерікті жады қалыптаса бастайды. Бала бейнелі-визуалды жадының көмегімен 5-6 нысанды есте сақтай алады. </w:t>
            </w:r>
            <w:r>
              <w:rPr>
                <w:sz w:val="28"/>
                <w:szCs w:val="28"/>
                <w:lang w:val="kk-KZ"/>
              </w:rPr>
              <w:t>Есту, ауызша жадының  көлемі</w:t>
            </w:r>
            <w:r w:rsidRPr="007A4716">
              <w:rPr>
                <w:sz w:val="28"/>
                <w:szCs w:val="28"/>
                <w:lang w:val="kk-KZ"/>
              </w:rPr>
              <w:t xml:space="preserve"> 5-6 сөзден тұрады. Есте </w:t>
            </w:r>
          </w:p>
        </w:tc>
        <w:tc>
          <w:tcPr>
            <w:tcW w:w="5982" w:type="dxa"/>
          </w:tcPr>
          <w:p w:rsidR="00CC225E" w:rsidRPr="007A4716" w:rsidRDefault="00CC225E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7A4716">
              <w:rPr>
                <w:sz w:val="28"/>
                <w:szCs w:val="28"/>
                <w:lang w:val="kk-KZ"/>
              </w:rPr>
              <w:t>сақтаудың әртүрлі түрлері дамиды: көру, есту, тактильді.</w:t>
            </w:r>
          </w:p>
          <w:p w:rsidR="00CC225E" w:rsidRDefault="00CC225E" w:rsidP="002F536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1E2519" w:rsidRPr="007A4716" w:rsidRDefault="001E2519" w:rsidP="002F536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A4716">
              <w:rPr>
                <w:b/>
                <w:sz w:val="28"/>
                <w:szCs w:val="28"/>
                <w:lang w:val="kk-KZ"/>
              </w:rPr>
              <w:t xml:space="preserve">Ойлау </w:t>
            </w:r>
          </w:p>
          <w:p w:rsidR="001E2519" w:rsidRPr="007A4716" w:rsidRDefault="001E2519" w:rsidP="002F536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</w:t>
            </w:r>
            <w:r w:rsidRPr="007A4716">
              <w:rPr>
                <w:sz w:val="28"/>
                <w:szCs w:val="28"/>
                <w:lang w:val="kk-KZ"/>
              </w:rPr>
              <w:t xml:space="preserve"> мектеп</w:t>
            </w:r>
            <w:r>
              <w:rPr>
                <w:sz w:val="28"/>
                <w:szCs w:val="28"/>
                <w:lang w:val="kk-KZ"/>
              </w:rPr>
              <w:t xml:space="preserve"> жасына дейінгі </w:t>
            </w:r>
            <w:r w:rsidRPr="007A4716">
              <w:rPr>
                <w:sz w:val="28"/>
                <w:szCs w:val="28"/>
                <w:lang w:val="kk-KZ"/>
              </w:rPr>
              <w:t>жаста бейнелі ойлау дами береді. Балалар мәселені визуалды түрде шешіп қана қоймай, сонымен бірге ойда объектіні түрлендіруге және т.б. ойлау қабілетін дамыту ақыл-ой құралдарын дамытумен қатар жүреді. Сонымен қатар, ауызша-логикалық ойлаудың негізі болып табылатын жалпылау қабілеті жақсарады.</w:t>
            </w:r>
          </w:p>
          <w:p w:rsidR="001E2519" w:rsidRDefault="001E2519" w:rsidP="002F536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9E2986" w:rsidRPr="007A4716" w:rsidRDefault="009E2986" w:rsidP="002F536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A4716">
              <w:rPr>
                <w:b/>
                <w:sz w:val="28"/>
                <w:szCs w:val="28"/>
                <w:lang w:val="kk-KZ"/>
              </w:rPr>
              <w:t xml:space="preserve">Қиял </w:t>
            </w:r>
          </w:p>
          <w:p w:rsidR="009E2986" w:rsidRPr="007A4716" w:rsidRDefault="009E2986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7A4716">
              <w:rPr>
                <w:sz w:val="28"/>
                <w:szCs w:val="28"/>
                <w:lang w:val="kk-KZ"/>
              </w:rPr>
              <w:t xml:space="preserve">Бес жасар бала қиялдың </w:t>
            </w:r>
            <w:r>
              <w:rPr>
                <w:sz w:val="28"/>
                <w:szCs w:val="28"/>
                <w:lang w:val="kk-KZ"/>
              </w:rPr>
              <w:t>өсуімен</w:t>
            </w:r>
            <w:r w:rsidRPr="007A4716">
              <w:rPr>
                <w:sz w:val="28"/>
                <w:szCs w:val="28"/>
                <w:lang w:val="kk-KZ"/>
              </w:rPr>
              <w:t xml:space="preserve"> сипатталады. </w:t>
            </w:r>
            <w:r>
              <w:rPr>
                <w:sz w:val="28"/>
                <w:szCs w:val="28"/>
                <w:lang w:val="kk-KZ"/>
              </w:rPr>
              <w:t>Әсіресе б</w:t>
            </w:r>
            <w:r w:rsidRPr="007A4716">
              <w:rPr>
                <w:sz w:val="28"/>
                <w:szCs w:val="28"/>
                <w:lang w:val="kk-KZ"/>
              </w:rPr>
              <w:t>аланың қиялы өте ынталы әрекет ететін ойында айқын көрінеді. Қиялдың дамуы балалардың өте ерекше және дәйекті түрде өрбіген оқиғаларды құрастыру мүмкіндігін анықтайды</w:t>
            </w:r>
          </w:p>
          <w:p w:rsidR="009E2986" w:rsidRDefault="009E2986" w:rsidP="002F536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F5368" w:rsidRDefault="002F5368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1E6545">
              <w:rPr>
                <w:b/>
                <w:sz w:val="28"/>
                <w:szCs w:val="28"/>
                <w:lang w:val="kk-KZ"/>
              </w:rPr>
              <w:t>Сөйлеу</w:t>
            </w:r>
            <w:r w:rsidRPr="001E6545">
              <w:rPr>
                <w:sz w:val="28"/>
                <w:szCs w:val="28"/>
                <w:lang w:val="kk-KZ"/>
              </w:rPr>
              <w:t>.</w:t>
            </w:r>
          </w:p>
          <w:p w:rsidR="002F5368" w:rsidRPr="001E6545" w:rsidRDefault="002F5368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1E6545">
              <w:rPr>
                <w:sz w:val="28"/>
                <w:szCs w:val="28"/>
                <w:lang w:val="kk-KZ"/>
              </w:rPr>
              <w:t xml:space="preserve"> Балалар </w:t>
            </w:r>
            <w:r>
              <w:rPr>
                <w:sz w:val="28"/>
                <w:szCs w:val="28"/>
                <w:lang w:val="kk-KZ"/>
              </w:rPr>
              <w:t xml:space="preserve">қатаң </w:t>
            </w:r>
            <w:r w:rsidRPr="001E6545">
              <w:rPr>
                <w:sz w:val="28"/>
                <w:szCs w:val="28"/>
                <w:lang w:val="kk-KZ"/>
              </w:rPr>
              <w:t xml:space="preserve">және </w:t>
            </w:r>
            <w:r>
              <w:rPr>
                <w:sz w:val="28"/>
                <w:szCs w:val="28"/>
                <w:lang w:val="kk-KZ"/>
              </w:rPr>
              <w:t>үнді</w:t>
            </w:r>
            <w:r w:rsidRPr="001E6545">
              <w:rPr>
                <w:sz w:val="28"/>
                <w:szCs w:val="28"/>
                <w:lang w:val="kk-KZ"/>
              </w:rPr>
              <w:t xml:space="preserve"> дыбыстарды дұрыс шығара алады.</w:t>
            </w:r>
          </w:p>
          <w:p w:rsidR="002F5368" w:rsidRDefault="002F5368" w:rsidP="002F5368">
            <w:pPr>
              <w:jc w:val="both"/>
              <w:rPr>
                <w:sz w:val="28"/>
                <w:szCs w:val="28"/>
                <w:lang w:val="kk-KZ"/>
              </w:rPr>
            </w:pPr>
            <w:r w:rsidRPr="001E6545">
              <w:rPr>
                <w:sz w:val="28"/>
                <w:szCs w:val="28"/>
                <w:lang w:val="kk-KZ"/>
              </w:rPr>
              <w:t>Фонематикалық есту, өлең оқығанда, ойында, күнделікті өмірде сөйлеудің интонациялық экспрессивтілігі дамиды. Сөйлеудің грамматикалық құрылымы жетілдірілуде. Лексика бай болады: синонимдер мен антонимдер белсенді қолданылады. Біртұтас сөйлеу дамиды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D1719" w:rsidRPr="00397DA6" w:rsidRDefault="004B5ED0" w:rsidP="002F5368">
            <w:pPr>
              <w:jc w:val="both"/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39" w:type="dxa"/>
          </w:tcPr>
          <w:p w:rsidR="007D32D6" w:rsidRPr="007D32D6" w:rsidRDefault="007D32D6" w:rsidP="00CC225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32D6">
              <w:rPr>
                <w:b/>
                <w:sz w:val="28"/>
                <w:szCs w:val="28"/>
                <w:lang w:val="kk-KZ"/>
              </w:rPr>
              <w:t>Қостанай облысы әкімдігі білім басқармасының</w:t>
            </w:r>
          </w:p>
          <w:p w:rsidR="007D32D6" w:rsidRPr="007D32D6" w:rsidRDefault="007D32D6" w:rsidP="00CC225E">
            <w:pPr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  <w:r w:rsidRPr="007D32D6">
              <w:rPr>
                <w:b/>
                <w:sz w:val="28"/>
                <w:szCs w:val="28"/>
                <w:lang w:val="kk-KZ"/>
              </w:rPr>
              <w:t>«Рудный қаласы білім бөлімінің «№2 бөбекжайы» КМҚК</w:t>
            </w:r>
          </w:p>
          <w:p w:rsidR="007D1719" w:rsidRPr="007D32D6" w:rsidRDefault="007D1719" w:rsidP="00CC225E">
            <w:pPr>
              <w:ind w:left="360"/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7D1719" w:rsidRPr="00397DA6" w:rsidRDefault="007D1719" w:rsidP="002F5368">
            <w:pPr>
              <w:ind w:left="360"/>
              <w:jc w:val="both"/>
              <w:rPr>
                <w:i/>
                <w:sz w:val="28"/>
                <w:szCs w:val="28"/>
              </w:rPr>
            </w:pPr>
          </w:p>
          <w:p w:rsidR="007D32D6" w:rsidRDefault="007D32D6" w:rsidP="002F5368">
            <w:pPr>
              <w:jc w:val="both"/>
              <w:rPr>
                <w:i/>
                <w:sz w:val="28"/>
                <w:szCs w:val="28"/>
              </w:rPr>
            </w:pPr>
          </w:p>
          <w:p w:rsidR="007D32D6" w:rsidRDefault="007D32D6" w:rsidP="002F5368">
            <w:pPr>
              <w:jc w:val="both"/>
              <w:rPr>
                <w:i/>
                <w:sz w:val="28"/>
                <w:szCs w:val="28"/>
              </w:rPr>
            </w:pPr>
          </w:p>
          <w:p w:rsidR="007D32D6" w:rsidRPr="002F5368" w:rsidRDefault="007D32D6" w:rsidP="002F5368">
            <w:pPr>
              <w:jc w:val="both"/>
              <w:rPr>
                <w:i/>
                <w:sz w:val="28"/>
                <w:szCs w:val="28"/>
              </w:rPr>
            </w:pPr>
          </w:p>
          <w:p w:rsidR="007D32D6" w:rsidRPr="002F5368" w:rsidRDefault="007D32D6" w:rsidP="002F5368">
            <w:pPr>
              <w:jc w:val="both"/>
              <w:rPr>
                <w:i/>
                <w:sz w:val="28"/>
                <w:szCs w:val="28"/>
              </w:rPr>
            </w:pPr>
          </w:p>
          <w:p w:rsidR="002F5368" w:rsidRPr="002F5368" w:rsidRDefault="002F5368" w:rsidP="00CC225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F5368">
              <w:rPr>
                <w:b/>
                <w:sz w:val="28"/>
                <w:szCs w:val="28"/>
                <w:lang w:val="kk-KZ"/>
              </w:rPr>
              <w:t>5-6 жастағы</w:t>
            </w:r>
          </w:p>
          <w:p w:rsidR="002F5368" w:rsidRPr="002F5368" w:rsidRDefault="002F5368" w:rsidP="00CC225E">
            <w:pPr>
              <w:jc w:val="center"/>
              <w:rPr>
                <w:b/>
                <w:sz w:val="28"/>
                <w:szCs w:val="28"/>
                <w:lang w:val="kk-KZ"/>
              </w:rPr>
            </w:pPr>
            <w:bookmarkStart w:id="0" w:name="_GoBack"/>
            <w:r w:rsidRPr="002F5368">
              <w:rPr>
                <w:b/>
                <w:sz w:val="28"/>
                <w:szCs w:val="28"/>
                <w:lang w:val="kk-KZ"/>
              </w:rPr>
              <w:t>мектеп жасына дейінгі балалардың психологиялық ерекшеліктері</w:t>
            </w:r>
          </w:p>
          <w:bookmarkEnd w:id="0"/>
          <w:p w:rsidR="007D1719" w:rsidRPr="002F5368" w:rsidRDefault="002F5368" w:rsidP="002F5368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2F5368">
              <w:rPr>
                <w:b/>
                <w:sz w:val="28"/>
                <w:szCs w:val="28"/>
              </w:rPr>
              <w:t xml:space="preserve"> </w:t>
            </w:r>
          </w:p>
          <w:p w:rsidR="00F92FB2" w:rsidRPr="00397DA6" w:rsidRDefault="00F92FB2" w:rsidP="002F5368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92FB2" w:rsidRPr="00397DA6" w:rsidRDefault="00F92FB2" w:rsidP="002F5368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92FB2" w:rsidRPr="00397DA6" w:rsidRDefault="00F92FB2" w:rsidP="002F5368">
            <w:pPr>
              <w:jc w:val="both"/>
              <w:rPr>
                <w:b/>
                <w:sz w:val="28"/>
                <w:szCs w:val="28"/>
              </w:rPr>
            </w:pPr>
          </w:p>
          <w:p w:rsidR="00082091" w:rsidRDefault="00DC7E3C" w:rsidP="002F5368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397DA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71755EB" wp14:editId="35480910">
                  <wp:extent cx="2222561" cy="1829268"/>
                  <wp:effectExtent l="0" t="0" r="6289" b="0"/>
                  <wp:docPr id="2" name="Рисунок 1" descr="kni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ga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1" cy="18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091" w:rsidRPr="00082091" w:rsidRDefault="00082091" w:rsidP="002F5368">
            <w:pPr>
              <w:jc w:val="both"/>
              <w:rPr>
                <w:sz w:val="28"/>
                <w:szCs w:val="28"/>
              </w:rPr>
            </w:pPr>
          </w:p>
          <w:p w:rsidR="00082091" w:rsidRPr="00082091" w:rsidRDefault="00082091" w:rsidP="002F5368">
            <w:pPr>
              <w:jc w:val="both"/>
              <w:rPr>
                <w:sz w:val="28"/>
                <w:szCs w:val="28"/>
              </w:rPr>
            </w:pPr>
          </w:p>
          <w:p w:rsidR="00082091" w:rsidRDefault="00082091" w:rsidP="002F5368">
            <w:pPr>
              <w:jc w:val="both"/>
              <w:rPr>
                <w:sz w:val="28"/>
                <w:szCs w:val="28"/>
              </w:rPr>
            </w:pPr>
          </w:p>
          <w:p w:rsidR="00DC7E3C" w:rsidRPr="002F5368" w:rsidRDefault="002F5368" w:rsidP="00CC225E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2F5368">
              <w:rPr>
                <w:b/>
                <w:i/>
                <w:sz w:val="28"/>
                <w:szCs w:val="28"/>
              </w:rPr>
              <w:t>Бұ</w:t>
            </w:r>
            <w:proofErr w:type="gramStart"/>
            <w:r w:rsidRPr="002F5368">
              <w:rPr>
                <w:b/>
                <w:i/>
                <w:sz w:val="28"/>
                <w:szCs w:val="28"/>
              </w:rPr>
              <w:t>л</w:t>
            </w:r>
            <w:proofErr w:type="spellEnd"/>
            <w:proofErr w:type="gram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баланың</w:t>
            </w:r>
            <w:proofErr w:type="spell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көптеген</w:t>
            </w:r>
            <w:proofErr w:type="spell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жеке</w:t>
            </w:r>
            <w:proofErr w:type="spell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аспектілері</w:t>
            </w:r>
            <w:proofErr w:type="spell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қалыпта</w:t>
            </w:r>
            <w:proofErr w:type="spellEnd"/>
            <w:r w:rsidRPr="002F5368">
              <w:rPr>
                <w:b/>
                <w:i/>
                <w:sz w:val="28"/>
                <w:szCs w:val="28"/>
                <w:lang w:val="kk-KZ"/>
              </w:rPr>
              <w:t>сатын</w:t>
            </w:r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негізгі</w:t>
            </w:r>
            <w:proofErr w:type="spellEnd"/>
            <w:r w:rsidRPr="002F53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368">
              <w:rPr>
                <w:b/>
                <w:i/>
                <w:sz w:val="28"/>
                <w:szCs w:val="28"/>
              </w:rPr>
              <w:t>жас</w:t>
            </w:r>
            <w:proofErr w:type="spellEnd"/>
          </w:p>
        </w:tc>
      </w:tr>
    </w:tbl>
    <w:p w:rsidR="004A2947" w:rsidRPr="00397DA6" w:rsidRDefault="004A2947" w:rsidP="002F5368">
      <w:pPr>
        <w:jc w:val="both"/>
        <w:rPr>
          <w:vanish/>
          <w:sz w:val="28"/>
          <w:szCs w:val="28"/>
        </w:rPr>
      </w:pPr>
    </w:p>
    <w:sectPr w:rsidR="004A2947" w:rsidRPr="00397DA6" w:rsidSect="004B5ED0">
      <w:pgSz w:w="16838" w:h="11906" w:orient="landscape"/>
      <w:pgMar w:top="284" w:right="567" w:bottom="284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F2" w:rsidRDefault="00FF25F2" w:rsidP="004644A2">
      <w:r>
        <w:separator/>
      </w:r>
    </w:p>
  </w:endnote>
  <w:endnote w:type="continuationSeparator" w:id="0">
    <w:p w:rsidR="00FF25F2" w:rsidRDefault="00FF25F2" w:rsidP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F2" w:rsidRDefault="00FF25F2" w:rsidP="004644A2">
      <w:r>
        <w:separator/>
      </w:r>
    </w:p>
  </w:footnote>
  <w:footnote w:type="continuationSeparator" w:id="0">
    <w:p w:rsidR="00FF25F2" w:rsidRDefault="00FF25F2" w:rsidP="004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D459B"/>
    <w:multiLevelType w:val="hybridMultilevel"/>
    <w:tmpl w:val="2618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777"/>
    <w:multiLevelType w:val="hybridMultilevel"/>
    <w:tmpl w:val="9788C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8080E"/>
    <w:multiLevelType w:val="hybridMultilevel"/>
    <w:tmpl w:val="8774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249AF"/>
    <w:multiLevelType w:val="hybridMultilevel"/>
    <w:tmpl w:val="4254D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19"/>
    <w:rsid w:val="00082091"/>
    <w:rsid w:val="001E2519"/>
    <w:rsid w:val="001F09F9"/>
    <w:rsid w:val="002268F4"/>
    <w:rsid w:val="002F5368"/>
    <w:rsid w:val="00343588"/>
    <w:rsid w:val="00395852"/>
    <w:rsid w:val="00397DA6"/>
    <w:rsid w:val="003F1B9A"/>
    <w:rsid w:val="004644A2"/>
    <w:rsid w:val="004930EA"/>
    <w:rsid w:val="004A270F"/>
    <w:rsid w:val="004A2947"/>
    <w:rsid w:val="004B5ED0"/>
    <w:rsid w:val="005150ED"/>
    <w:rsid w:val="0066657D"/>
    <w:rsid w:val="006B5E09"/>
    <w:rsid w:val="006B69DA"/>
    <w:rsid w:val="006F2AC8"/>
    <w:rsid w:val="00726763"/>
    <w:rsid w:val="00737ACB"/>
    <w:rsid w:val="007520C5"/>
    <w:rsid w:val="007D1719"/>
    <w:rsid w:val="007D32D6"/>
    <w:rsid w:val="00857802"/>
    <w:rsid w:val="00876E18"/>
    <w:rsid w:val="009E2986"/>
    <w:rsid w:val="00A81B57"/>
    <w:rsid w:val="00AE58F4"/>
    <w:rsid w:val="00C12B14"/>
    <w:rsid w:val="00C565A1"/>
    <w:rsid w:val="00C64BD0"/>
    <w:rsid w:val="00CC225E"/>
    <w:rsid w:val="00CD784C"/>
    <w:rsid w:val="00D46D7E"/>
    <w:rsid w:val="00D72AD6"/>
    <w:rsid w:val="00D7735F"/>
    <w:rsid w:val="00D91C47"/>
    <w:rsid w:val="00DC7E3C"/>
    <w:rsid w:val="00F47E37"/>
    <w:rsid w:val="00F561A3"/>
    <w:rsid w:val="00F72708"/>
    <w:rsid w:val="00F858F1"/>
    <w:rsid w:val="00F92FB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2012-10-03T20:05:00Z</cp:lastPrinted>
  <dcterms:created xsi:type="dcterms:W3CDTF">2024-10-17T04:07:00Z</dcterms:created>
  <dcterms:modified xsi:type="dcterms:W3CDTF">2024-10-17T04:07:00Z</dcterms:modified>
</cp:coreProperties>
</file>